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Pr>
        <w:jc w:val="center"/>
        <w:rPr>
          <w:rFonts w:hint="eastAsia" w:eastAsiaTheme="minorEastAsia"/>
          <w:lang w:eastAsia="zh-CN"/>
        </w:rPr>
      </w:pPr>
      <w:r>
        <w:rPr>
          <w:rFonts w:hint="eastAsia" w:eastAsiaTheme="minorEastAsia"/>
          <w:lang w:eastAsia="zh-CN"/>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2</w:t>
      </w:r>
      <w:r>
        <w:rPr>
          <w:rFonts w:hint="eastAsia" w:ascii="黑体" w:hAnsi="黑体" w:eastAsia="黑体" w:cs="黑体"/>
          <w:sz w:val="48"/>
          <w:szCs w:val="48"/>
        </w:rPr>
        <w:t>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hint="eastAsia"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砂石材料竞标采购实施办法（202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中国联合水泥集团有限公司，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w:t>
            </w:r>
            <w:r>
              <w:rPr>
                <w:rFonts w:hint="eastAsia"/>
                <w:color w:val="auto"/>
                <w:sz w:val="24"/>
                <w:szCs w:val="24"/>
              </w:rPr>
              <w:t>、页岩或砂岩；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公司根据预期的生产计划，每10-15天竞标采购一次，并提前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r>
        <w:rPr>
          <w:rFonts w:hint="eastAsia" w:ascii="仿宋_GB2312" w:hAnsi="Times New Roman" w:eastAsia="仿宋_GB2312" w:cs="Times New Roman"/>
          <w:color w:val="auto"/>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w:t>
      </w:r>
      <w:r>
        <w:rPr>
          <w:rFonts w:hint="eastAsia" w:ascii="仿宋_GB2312" w:hAnsi="Times New Roman" w:eastAsia="仿宋_GB2312" w:cs="Times New Roman"/>
          <w:color w:val="auto"/>
          <w:sz w:val="32"/>
          <w:szCs w:val="32"/>
        </w:rPr>
        <w:t>报价全部为到达指定码头的含税靠港价，竞标人需提供增值税专用发票，</w:t>
      </w:r>
      <w:r>
        <w:rPr>
          <w:rFonts w:ascii="仿宋_GB2312" w:hAnsi="Times New Roman" w:eastAsia="仿宋_GB2312" w:cs="Times New Roman"/>
          <w:color w:val="auto"/>
          <w:sz w:val="32"/>
          <w:szCs w:val="32"/>
        </w:rPr>
        <w:t>所报单</w:t>
      </w:r>
      <w:r>
        <w:rPr>
          <w:rFonts w:ascii="仿宋_GB2312" w:hAnsi="Times New Roman" w:eastAsia="仿宋_GB2312" w:cs="Times New Roman"/>
          <w:color w:val="000000"/>
          <w:sz w:val="32"/>
          <w:szCs w:val="32"/>
        </w:rPr>
        <w:t>价均按3%税率填报，</w:t>
      </w:r>
      <w:r>
        <w:rPr>
          <w:rFonts w:hint="eastAsia" w:ascii="仿宋_GB2312" w:hAnsi="Times New Roman" w:eastAsia="仿宋_GB2312" w:cs="Times New Roman"/>
          <w:color w:val="000000"/>
          <w:sz w:val="32"/>
          <w:szCs w:val="32"/>
        </w:rPr>
        <w:t>如竞标人对船运到港材料有13%税率要求的，竞标人需接受3%税率中标价基础上加价4元/吨为结算价，在评标时排序优先。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rPr>
        <w:t>每个竞标人可竞标一种或多种产品，但每种产品最多只能参与二个标的竞标。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（4）报价文件由竞标人法定代表人</w:t>
      </w:r>
      <w:r>
        <w:rPr>
          <w:rFonts w:hint="eastAsia" w:ascii="仿宋_GB2312" w:hAnsi="仿宋_GB2312" w:eastAsia="仿宋_GB2312" w:cs="仿宋_GB2312"/>
          <w:sz w:val="32"/>
          <w:szCs w:val="32"/>
        </w:rPr>
        <w:t>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4.交货地点</w:t>
      </w:r>
    </w:p>
    <w:p>
      <w:pPr>
        <w:spacing w:line="560" w:lineRule="exact"/>
        <w:ind w:firstLine="420" w:firstLineChars="200"/>
      </w:pP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南京经济技术开发区</w:t>
            </w:r>
            <w:r>
              <w:rPr>
                <w:rFonts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①在未开始竞标人评级的情况下，对相同报价的竞标人，实行平均分配。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②在已进行竞标人评级的情况下，依据竞标人评级排名，A级最先，B级次之，依次类推；对评级与报价均相同的竞标人，实行平均分配。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③公司设定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404421"/>
      <w:bookmarkStart w:id="1" w:name="_Toc76726855"/>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①竞标人须为营利法人。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404422"/>
      <w:bookmarkStart w:id="3" w:name="_Toc76726856"/>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2"/>
        </w:numPr>
        <w:spacing w:line="560" w:lineRule="exact"/>
        <w:ind w:left="-220" w:leftChars="0" w:firstLine="640" w:firstLineChars="0"/>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保证金的</w:t>
      </w:r>
      <w:r>
        <w:rPr>
          <w:rFonts w:hint="eastAsia" w:ascii="仿宋_GB2312" w:hAnsi="Times New Roman" w:eastAsia="仿宋_GB2312" w:cs="Times New Roman"/>
          <w:color w:val="auto"/>
          <w:sz w:val="32"/>
          <w:szCs w:val="32"/>
        </w:rPr>
        <w:t>交纳与处置</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每个竞标人每次参与竞标时须交纳竞标保证金，每种产品竞标保证金为人民币10万元。未竞得人的竞标保证金，公司在竞标交易结果公布后5个工作日内，一次性无息退还；竞得人的竞标保证金转为履约保证金，在竞得人本期标的正常履约结束后5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color w:val="auto"/>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2"/>
        </w:numPr>
        <w:spacing w:line="560" w:lineRule="exact"/>
        <w:ind w:left="-220" w:leftChars="0" w:firstLine="64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五、竞标人评级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1.等级标准与评级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（1）公司对竞标人实行分级评定，评定以履约效果（履约频次、计划完成率、供货时效性、产品质量等）为依据：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中标后连续正常履约两次，评为D级，为一般供应商；竞标人中标后连续正常履约四次，评为C级，为稳定供应商；竞标人中标后连续正常履约六次，评为B级，为诚信供应商；竞标人中标后连续正常履约八次，评为A级，为核心供应商。供应商参与竞标但没有中标不影响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（2）竞标人凡出现一次不能正常履约的情况，将自动降低一个等级。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2.对A级、B级供应商，公司将给予特别优惠政策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（1）公司每次竞标时，将随机预留若干标的。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（2）如B级供应商参与竞标但没有中标，公司将按照同种产品中标价的平均值，在预留标的中安排1个协商给其供货。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（3）如A级供应商参与竞标但没有中标，公司将按照同种产品中标价的平均值，在预留标的中安排2个协商给其供货。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（4）对A级、B级供应商的优惠政策为自愿享受，供应商也可放弃，且放弃享受不影响其原有评级结果；但如享受并签订合同后未能正常履约，将按照评级办法下降一个等级。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2.竞标交易承诺书样本</w:t>
      </w:r>
    </w:p>
    <w:p>
      <w:pPr>
        <w:spacing w:line="560" w:lineRule="exact"/>
        <w:ind w:firstLine="1600" w:firstLineChars="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3.成交确认书样本</w:t>
      </w:r>
    </w:p>
    <w:p>
      <w:pPr>
        <w:spacing w:line="560" w:lineRule="exact"/>
        <w:ind w:firstLine="1600" w:firstLineChars="500"/>
        <w:rPr>
          <w:rFonts w:hint="default" w:eastAsia="仿宋_GB2312"/>
          <w:lang w:val="en-US" w:eastAsia="zh-CN"/>
        </w:rPr>
      </w:pPr>
      <w:r>
        <w:rPr>
          <w:rFonts w:hint="eastAsia" w:ascii="仿宋_GB2312" w:hAnsi="Times New Roman" w:eastAsia="仿宋_GB2312" w:cs="Times New Roman"/>
          <w:b w:val="0"/>
          <w:bCs w:val="0"/>
          <w:sz w:val="32"/>
          <w:szCs w:val="32"/>
          <w:lang w:val="en-US" w:eastAsia="zh-CN"/>
        </w:rPr>
        <w:t>4.</w:t>
      </w:r>
      <w:r>
        <w:rPr>
          <w:rFonts w:hint="eastAsia" w:ascii="仿宋_GB2312" w:hAnsi="仿宋_GB2312" w:eastAsia="仿宋_GB2312" w:cs="仿宋_GB2312"/>
          <w:color w:val="auto"/>
          <w:kern w:val="0"/>
          <w:sz w:val="32"/>
          <w:szCs w:val="32"/>
        </w:rPr>
        <w:t>保证金长期存放</w:t>
      </w:r>
      <w:r>
        <w:rPr>
          <w:rFonts w:hint="eastAsia" w:ascii="仿宋_GB2312" w:hAnsi="Times New Roman" w:eastAsia="仿宋_GB2312" w:cs="Times New Roman"/>
          <w:b w:val="0"/>
          <w:bCs w:val="0"/>
          <w:color w:val="auto"/>
          <w:sz w:val="32"/>
          <w:szCs w:val="32"/>
        </w:rPr>
        <w:t>《承诺书》</w:t>
      </w:r>
      <w:r>
        <w:rPr>
          <w:rFonts w:hint="eastAsia" w:ascii="仿宋_GB2312" w:hAnsi="Times New Roman" w:eastAsia="仿宋_GB2312" w:cs="Times New Roman"/>
          <w:sz w:val="32"/>
          <w:szCs w:val="32"/>
        </w:rPr>
        <w:t>样本</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18</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 xml:space="preserve">附件1： </w:t>
      </w:r>
    </w:p>
    <w:p>
      <w:pPr>
        <w:widowControl/>
        <w:jc w:val="center"/>
        <w:rPr>
          <w:rFonts w:ascii="宋体" w:hAnsi="宋体" w:eastAsia="宋体" w:cs="宋体"/>
          <w:sz w:val="36"/>
          <w:szCs w:val="36"/>
        </w:rPr>
      </w:pPr>
      <w:r>
        <w:rPr>
          <w:rFonts w:hint="eastAsia" w:ascii="宋体" w:hAnsi="宋体" w:eastAsia="宋体" w:cs="宋体"/>
          <w:b/>
          <w:kern w:val="0"/>
          <w:sz w:val="36"/>
          <w:szCs w:val="36"/>
        </w:rPr>
        <w:t>申请竞标人的法定代表人授权委托书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kern w:val="0"/>
          <w:sz w:val="32"/>
          <w:szCs w:val="32"/>
          <w:u w:val="none"/>
        </w:rPr>
        <w:t>ZLSS-202</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w:t>
      </w:r>
      <w:r>
        <w:rPr>
          <w:rFonts w:hint="default"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期砂石产品竞标交易的全部业务，代理权限为特别授权，包括但不限于</w:t>
      </w:r>
      <w:r>
        <w:rPr>
          <w:rFonts w:hint="eastAsia" w:ascii="仿宋_GB2312" w:hAnsi="仿宋_GB2312" w:eastAsia="仿宋_GB2312" w:cs="仿宋_GB2312"/>
          <w:kern w:val="0"/>
          <w:sz w:val="32"/>
          <w:szCs w:val="32"/>
          <w:u w:val="single"/>
        </w:rPr>
        <w:t>资格预审、存取竞标保证金、竞标报价等活动，并签署资格预审、报价函及竞标报价单等文件、洽谈、签订成交确认书、货款结算支付、签订采购合同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hint="eastAsia" w:asciiTheme="majorEastAsia" w:hAnsiTheme="majorEastAsia" w:eastAsiaTheme="majorEastAsia"/>
          <w:b/>
          <w:bCs/>
          <w:sz w:val="32"/>
          <w:szCs w:val="32"/>
        </w:rPr>
      </w:pP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竞标交易承诺书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本公司已对贵公司本期竞标产品、交付场地等情况进行了全面细致地了解，现承诺如下：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我公司已收到贵公司《砂石材料竞标采购实施办法》，已了解知悉、并完全同意该办法的全部内容，自愿遵照执行。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提交的竞标资格文件及后续报价文件真实、合法、有效。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及时、足额交纳竞标保证金并接受贵公司对竞标保证金处置的条款，严格遵守本次竞标交易规则。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附件3：</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（以下简称“买方”）砂石产品竞标交易（ZLSS</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val="en-US" w:eastAsia="zh-CN"/>
        </w:rPr>
        <w:t>2</w:t>
      </w:r>
      <w:r>
        <w:rPr>
          <w:rFonts w:ascii="仿宋" w:hAnsi="仿宋" w:eastAsia="仿宋" w:cs="宋体"/>
          <w:sz w:val="32"/>
          <w:szCs w:val="32"/>
        </w:rPr>
        <w:t>-</w:t>
      </w:r>
      <w:r>
        <w:rPr>
          <w:rFonts w:hint="eastAsia" w:ascii="仿宋" w:hAnsi="仿宋" w:eastAsia="仿宋" w:cs="宋体"/>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买方《砂石材料竞标采购实施办法》和编号：ZLSS-202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期《竞标交易公告》</w:t>
      </w:r>
      <w:r>
        <w:rPr>
          <w:rFonts w:hint="eastAsia" w:ascii="仿宋" w:hAnsi="仿宋" w:eastAsia="仿宋" w:cs="宋体"/>
          <w:sz w:val="32"/>
          <w:szCs w:val="32"/>
        </w:rPr>
        <w:t>的全部内容，接受上述文件中的所有规定及要求，提交了合格的资格预审所需资料及竞标交易承诺书，按要求交纳了</w:t>
      </w:r>
      <w:r>
        <w:rPr>
          <w:rFonts w:ascii="仿宋" w:hAnsi="仿宋" w:eastAsia="仿宋" w:cs="宋体"/>
          <w:sz w:val="32"/>
          <w:szCs w:val="32"/>
        </w:rPr>
        <w:t>竞标</w:t>
      </w:r>
      <w:r>
        <w:rPr>
          <w:rFonts w:hint="eastAsia" w:ascii="仿宋" w:hAnsi="仿宋" w:eastAsia="仿宋" w:cs="宋体"/>
          <w:sz w:val="32"/>
          <w:szCs w:val="32"/>
        </w:rPr>
        <w:t>保证金，获得了参与本期产品竞标的资格。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（以下简称“竞得人”）竞得买方第ZLSS</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val="en-US" w:eastAsia="zh-CN"/>
        </w:rPr>
        <w:t>2</w:t>
      </w:r>
      <w:r>
        <w:rPr>
          <w:rFonts w:ascii="仿宋" w:hAnsi="仿宋" w:eastAsia="仿宋" w:cs="宋体"/>
          <w:sz w:val="32"/>
          <w:szCs w:val="32"/>
        </w:rPr>
        <w:t>-</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日    期： 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hint="eastAsia" w:ascii="宋体" w:hAnsi="宋体"/>
          <w:b/>
          <w:color w:val="auto"/>
          <w:sz w:val="44"/>
          <w:szCs w:val="44"/>
        </w:rPr>
      </w:pPr>
    </w:p>
    <w:p>
      <w:pPr>
        <w:pStyle w:val="10"/>
        <w:jc w:val="both"/>
        <w:rPr>
          <w:rFonts w:hint="eastAsia" w:asciiTheme="majorEastAsia" w:hAnsiTheme="majorEastAsia" w:eastAsiaTheme="majorEastAsia" w:cstheme="minorBidi"/>
        </w:rPr>
      </w:pPr>
    </w:p>
    <w:p>
      <w:pPr>
        <w:pStyle w:val="10"/>
        <w:jc w:val="both"/>
        <w:rPr>
          <w:rFonts w:hint="eastAsia" w:asciiTheme="majorEastAsia" w:hAnsiTheme="majorEastAsia" w:eastAsiaTheme="majorEastAsia" w:cstheme="minorBidi"/>
        </w:rPr>
      </w:pPr>
    </w:p>
    <w:p>
      <w:pPr>
        <w:pStyle w:val="10"/>
        <w:jc w:val="both"/>
        <w:rPr>
          <w:rFonts w:hint="eastAsia" w:asciiTheme="majorEastAsia" w:hAnsiTheme="majorEastAsia" w:eastAsiaTheme="majorEastAsia" w:cstheme="minorBidi"/>
        </w:rPr>
      </w:pPr>
    </w:p>
    <w:p>
      <w:pPr>
        <w:pStyle w:val="10"/>
        <w:jc w:val="both"/>
        <w:rPr>
          <w:rFonts w:asciiTheme="majorEastAsia" w:hAnsiTheme="majorEastAsia" w:eastAsiaTheme="majorEastAsia"/>
        </w:rPr>
      </w:pPr>
      <w:bookmarkStart w:id="6" w:name="_GoBack"/>
      <w:bookmarkEnd w:id="6"/>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4</w:t>
      </w:r>
      <w:r>
        <w:rPr>
          <w:rFonts w:hint="eastAsia" w:asciiTheme="majorEastAsia" w:hAnsiTheme="majorEastAsia" w:eastAsiaTheme="majorEastAsia" w:cstheme="minorBidi"/>
        </w:rPr>
        <w:t>：</w:t>
      </w:r>
      <w:r>
        <w:rPr>
          <w:rFonts w:hint="eastAsia" w:asciiTheme="majorEastAsia" w:hAnsiTheme="majorEastAsia" w:eastAsiaTheme="majorEastAsia"/>
        </w:rPr>
        <w:t xml:space="preserve"> </w:t>
      </w:r>
    </w:p>
    <w:p>
      <w:pPr>
        <w:widowControl/>
        <w:spacing w:line="560" w:lineRule="exact"/>
        <w:jc w:val="center"/>
        <w:rPr>
          <w:rFonts w:hint="eastAsia" w:ascii="仿宋_GB2312" w:hAnsi="Times New Roman" w:eastAsia="仿宋_GB2312" w:cs="Times New Roman"/>
          <w:b/>
          <w:bCs/>
          <w:color w:val="auto"/>
          <w:sz w:val="44"/>
          <w:szCs w:val="44"/>
        </w:rPr>
      </w:pPr>
      <w:r>
        <w:rPr>
          <w:rFonts w:hint="eastAsia" w:ascii="仿宋_GB2312" w:hAnsi="Times New Roman" w:eastAsia="仿宋_GB2312" w:cs="Times New Roman"/>
          <w:b/>
          <w:bCs/>
          <w:color w:val="auto"/>
          <w:sz w:val="44"/>
          <w:szCs w:val="44"/>
        </w:rPr>
        <w:t>《承诺书》</w:t>
      </w:r>
    </w:p>
    <w:p>
      <w:pPr>
        <w:widowControl/>
        <w:spacing w:line="560" w:lineRule="exact"/>
        <w:jc w:val="left"/>
        <w:rPr>
          <w:rFonts w:hint="eastAsia" w:ascii="仿宋_GB2312" w:hAnsi="仿宋_GB2312" w:eastAsia="仿宋_GB2312" w:cs="仿宋_GB2312"/>
          <w:color w:val="auto"/>
          <w:kern w:val="0"/>
          <w:sz w:val="32"/>
          <w:szCs w:val="32"/>
        </w:rPr>
      </w:pPr>
    </w:p>
    <w:p>
      <w:pPr>
        <w:widowControl/>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因本公司需参与贵公司</w:t>
      </w:r>
      <w:r>
        <w:rPr>
          <w:rFonts w:hint="eastAsia" w:ascii="仿宋_GB2312" w:hAnsi="仿宋_GB2312" w:eastAsia="仿宋_GB2312" w:cs="仿宋_GB2312"/>
          <w:color w:val="auto"/>
          <w:kern w:val="0"/>
          <w:sz w:val="32"/>
          <w:szCs w:val="32"/>
          <w:lang w:val="en-US" w:eastAsia="zh-CN"/>
        </w:rPr>
        <w:t>2022年度</w:t>
      </w:r>
      <w:r>
        <w:rPr>
          <w:rFonts w:hint="eastAsia" w:ascii="仿宋_GB2312" w:hAnsi="仿宋_GB2312" w:eastAsia="仿宋_GB2312" w:cs="仿宋_GB2312"/>
          <w:color w:val="auto"/>
          <w:kern w:val="0"/>
          <w:sz w:val="32"/>
          <w:szCs w:val="32"/>
        </w:rPr>
        <w:t>砂石产品竞标活动，为减少我公司保证金支付审批频次，方便及时投标，现承诺如下：</w:t>
      </w:r>
    </w:p>
    <w:p>
      <w:pPr>
        <w:widowControl/>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我公司自愿将</w:t>
      </w:r>
      <w:r>
        <w:rPr>
          <w:rFonts w:hint="eastAsia" w:ascii="仿宋_GB2312" w:hAnsi="仿宋_GB2312" w:eastAsia="仿宋_GB2312" w:cs="仿宋_GB2312"/>
          <w:color w:val="auto"/>
          <w:sz w:val="32"/>
          <w:szCs w:val="32"/>
          <w:lang w:val="en-US" w:eastAsia="zh-CN"/>
        </w:rPr>
        <w:t xml:space="preserve"> </w:t>
      </w:r>
      <w:r>
        <w:rPr>
          <w:rFonts w:ascii="仿宋" w:hAnsi="仿宋" w:eastAsia="仿宋" w:cs="宋体"/>
          <w:kern w:val="0"/>
          <w:sz w:val="28"/>
          <w:szCs w:val="28"/>
          <w:u w:val="single"/>
        </w:rPr>
        <w:t xml:space="preserve">   </w:t>
      </w:r>
      <w:r>
        <w:rPr>
          <w:rFonts w:hint="eastAsia" w:ascii="仿宋_GB2312" w:hAnsi="仿宋_GB2312" w:eastAsia="仿宋_GB2312" w:cs="仿宋_GB2312"/>
          <w:color w:val="auto"/>
          <w:sz w:val="32"/>
          <w:szCs w:val="32"/>
          <w:lang w:val="en-US" w:eastAsia="zh-CN"/>
        </w:rPr>
        <w:t xml:space="preserve"> 万</w:t>
      </w:r>
      <w:r>
        <w:rPr>
          <w:rFonts w:hint="eastAsia" w:ascii="仿宋_GB2312" w:hAnsi="仿宋_GB2312" w:eastAsia="仿宋_GB2312" w:cs="仿宋_GB2312"/>
          <w:color w:val="auto"/>
          <w:kern w:val="0"/>
          <w:sz w:val="32"/>
          <w:szCs w:val="32"/>
        </w:rPr>
        <w:t>保证金长期存放在贵公司，需要时我公司将提前</w:t>
      </w:r>
      <w:r>
        <w:rPr>
          <w:rFonts w:hint="eastAsia" w:ascii="仿宋_GB2312" w:hAnsi="仿宋_GB2312" w:eastAsia="仿宋_GB2312" w:cs="仿宋_GB2312"/>
          <w:color w:val="auto"/>
          <w:kern w:val="0"/>
          <w:sz w:val="32"/>
          <w:szCs w:val="32"/>
          <w:lang w:val="en-US" w:eastAsia="zh-CN"/>
        </w:rPr>
        <w:t>10天向贵公司提交书面申请提取，贵公司只需无息退还本金即可。</w:t>
      </w:r>
    </w:p>
    <w:p>
      <w:pPr>
        <w:widowControl/>
        <w:jc w:val="left"/>
        <w:rPr>
          <w:rFonts w:hint="eastAsia" w:ascii="仿宋_GB2312" w:hAnsi="仿宋_GB2312" w:eastAsia="仿宋_GB2312" w:cs="仿宋_GB2312"/>
          <w:color w:val="auto"/>
          <w:kern w:val="0"/>
          <w:sz w:val="32"/>
          <w:szCs w:val="32"/>
        </w:rPr>
      </w:pPr>
    </w:p>
    <w:p>
      <w:pPr>
        <w:widowControl/>
        <w:jc w:val="left"/>
        <w:rPr>
          <w:rFonts w:hint="eastAsia" w:ascii="仿宋_GB2312" w:hAnsi="仿宋_GB2312" w:eastAsia="仿宋_GB2312" w:cs="仿宋_GB2312"/>
          <w:color w:val="auto"/>
          <w:kern w:val="0"/>
          <w:sz w:val="32"/>
          <w:szCs w:val="32"/>
        </w:rPr>
      </w:pP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竞标人（盖章）：</w:t>
      </w:r>
    </w:p>
    <w:p>
      <w:pPr>
        <w:widowControl/>
        <w:jc w:val="left"/>
        <w:rPr>
          <w:rFonts w:hint="eastAsia" w:ascii="仿宋_GB2312" w:hAnsi="仿宋_GB2312" w:eastAsia="仿宋_GB2312" w:cs="仿宋_GB2312"/>
          <w:color w:val="auto"/>
          <w:kern w:val="0"/>
          <w:sz w:val="32"/>
          <w:szCs w:val="32"/>
        </w:rPr>
      </w:pP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法定代表人或授权委托代理人（签名）：</w:t>
      </w:r>
    </w:p>
    <w:p>
      <w:pPr>
        <w:widowControl/>
        <w:jc w:val="left"/>
        <w:rPr>
          <w:rFonts w:hint="eastAsia" w:ascii="仿宋_GB2312" w:hAnsi="仿宋_GB2312" w:eastAsia="仿宋_GB2312" w:cs="仿宋_GB2312"/>
          <w:color w:val="auto"/>
          <w:kern w:val="0"/>
          <w:sz w:val="32"/>
          <w:szCs w:val="32"/>
        </w:rPr>
      </w:pPr>
    </w:p>
    <w:p>
      <w:pPr>
        <w:widowControl/>
        <w:jc w:val="left"/>
      </w:pPr>
      <w:r>
        <w:rPr>
          <w:rFonts w:hint="eastAsia" w:ascii="仿宋_GB2312" w:hAnsi="仿宋_GB2312" w:eastAsia="仿宋_GB2312" w:cs="仿宋_GB2312"/>
          <w:color w:val="auto"/>
          <w:kern w:val="0"/>
          <w:sz w:val="32"/>
          <w:szCs w:val="32"/>
        </w:rPr>
        <w:t>日 期：202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eastAsiaTheme="minorEastAsia"/>
        <w:lang w:eastAsia="zh-CN"/>
      </w:rPr>
    </w:pPr>
    <w:r>
      <w:rPr>
        <w:rFonts w:hint="eastAsia" w:eastAsiaTheme="minorEastAsia"/>
        <w:lang w:eastAsia="zh-CN"/>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E17089"/>
    <w:rsid w:val="05F12651"/>
    <w:rsid w:val="07774735"/>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D071BD3"/>
    <w:rsid w:val="1D153A25"/>
    <w:rsid w:val="1D154583"/>
    <w:rsid w:val="1D585501"/>
    <w:rsid w:val="1EA40B16"/>
    <w:rsid w:val="1FD782E0"/>
    <w:rsid w:val="210F123D"/>
    <w:rsid w:val="21874CBE"/>
    <w:rsid w:val="21BD4444"/>
    <w:rsid w:val="23983868"/>
    <w:rsid w:val="2466059E"/>
    <w:rsid w:val="24F420C7"/>
    <w:rsid w:val="253B57EA"/>
    <w:rsid w:val="25EA05B5"/>
    <w:rsid w:val="27504785"/>
    <w:rsid w:val="277C726E"/>
    <w:rsid w:val="27981C80"/>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B33B24"/>
    <w:rsid w:val="3B8C0ABE"/>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FF3934"/>
    <w:rsid w:val="494E5FF9"/>
    <w:rsid w:val="496A408C"/>
    <w:rsid w:val="49BB6E3D"/>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D54CCA"/>
    <w:rsid w:val="76DF06D7"/>
    <w:rsid w:val="76F784FC"/>
    <w:rsid w:val="77355948"/>
    <w:rsid w:val="776D7079"/>
    <w:rsid w:val="7773427D"/>
    <w:rsid w:val="77FF3C89"/>
    <w:rsid w:val="78047384"/>
    <w:rsid w:val="79BB2FE8"/>
    <w:rsid w:val="79EE6DBE"/>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16</Pages>
  <Words>5415</Words>
  <Characters>5687</Characters>
  <Lines>45</Lines>
  <Paragraphs>12</Paragraphs>
  <TotalTime>9</TotalTime>
  <ScaleCrop>false</ScaleCrop>
  <LinksUpToDate>false</LinksUpToDate>
  <CharactersWithSpaces>5863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O.Y.D.J</cp:lastModifiedBy>
  <cp:lastPrinted>2021-09-24T16:59:00Z</cp:lastPrinted>
  <dcterms:modified xsi:type="dcterms:W3CDTF">2022-04-18T06:14:57Z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78A7D4283F5A4A7EABC43BBB5549A094</vt:lpwstr>
  </property>
</Properties>
</file>